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A87" w:rsidRPr="004F3A87" w:rsidRDefault="004F3A87" w:rsidP="004F3A87">
      <w:pPr>
        <w:spacing w:line="360" w:lineRule="auto"/>
        <w:ind w:left="708"/>
        <w:jc w:val="both"/>
      </w:pPr>
      <w:bookmarkStart w:id="0" w:name="_GoBack"/>
      <w:bookmarkEnd w:id="0"/>
      <w:r w:rsidRPr="004F3A87">
        <w:t>Paulo Borges (Lisboa, 5.10.59)</w:t>
      </w:r>
    </w:p>
    <w:p w:rsidR="004F3A87" w:rsidRPr="004F3A87" w:rsidRDefault="004F3A87" w:rsidP="004F3A87">
      <w:pPr>
        <w:spacing w:line="360" w:lineRule="auto"/>
        <w:ind w:left="708"/>
        <w:jc w:val="both"/>
      </w:pPr>
    </w:p>
    <w:p w:rsidR="004F3A87" w:rsidRPr="004F3A87" w:rsidRDefault="004F3A87" w:rsidP="004F3A87">
      <w:pPr>
        <w:suppressAutoHyphens/>
        <w:spacing w:line="360" w:lineRule="auto"/>
        <w:ind w:firstLine="708"/>
        <w:jc w:val="both"/>
      </w:pPr>
      <w:r w:rsidRPr="004F3A87">
        <w:t>Professor do Departamento de Filosofia da Faculdade de Letras da Universidade de Lisboa e investigador do Centro de Filosofia da Universidade de Lisboa.</w:t>
      </w:r>
    </w:p>
    <w:p w:rsidR="004F3A87" w:rsidRPr="004F3A87" w:rsidRDefault="004F3A87" w:rsidP="004F3A87">
      <w:pPr>
        <w:spacing w:line="360" w:lineRule="auto"/>
        <w:ind w:firstLine="708"/>
        <w:jc w:val="both"/>
      </w:pPr>
      <w:r w:rsidRPr="004F3A87">
        <w:t>Membro correspondente da Academia Brasileira de Filosofia.</w:t>
      </w:r>
    </w:p>
    <w:p w:rsidR="004F3A87" w:rsidRPr="004F3A87" w:rsidRDefault="004F3A87" w:rsidP="004F3A87">
      <w:pPr>
        <w:spacing w:line="360" w:lineRule="auto"/>
        <w:ind w:firstLine="708"/>
        <w:jc w:val="both"/>
      </w:pPr>
      <w:proofErr w:type="spellStart"/>
      <w:r w:rsidRPr="004F3A87">
        <w:t>Director</w:t>
      </w:r>
      <w:proofErr w:type="spellEnd"/>
      <w:r w:rsidRPr="004F3A87">
        <w:t xml:space="preserve"> da revista </w:t>
      </w:r>
      <w:r w:rsidRPr="004F3A87">
        <w:rPr>
          <w:i/>
        </w:rPr>
        <w:t>Todo o Mundo ENTRE Ninguém</w:t>
      </w:r>
      <w:r w:rsidRPr="004F3A87">
        <w:t xml:space="preserve"> (</w:t>
      </w:r>
      <w:proofErr w:type="spellStart"/>
      <w:r w:rsidRPr="004F3A87">
        <w:t>ex-</w:t>
      </w:r>
      <w:r w:rsidRPr="004F3A87">
        <w:rPr>
          <w:i/>
        </w:rPr>
        <w:t>Cultura</w:t>
      </w:r>
      <w:proofErr w:type="spellEnd"/>
      <w:r w:rsidRPr="004F3A87">
        <w:rPr>
          <w:i/>
        </w:rPr>
        <w:t xml:space="preserve"> ENTRE Culturas</w:t>
      </w:r>
      <w:r w:rsidRPr="004F3A87">
        <w:t>).</w:t>
      </w:r>
    </w:p>
    <w:p w:rsidR="004F3A87" w:rsidRPr="004F3A87" w:rsidRDefault="004F3A87" w:rsidP="004F3A87">
      <w:pPr>
        <w:spacing w:line="360" w:lineRule="auto"/>
        <w:ind w:left="708"/>
        <w:jc w:val="both"/>
      </w:pPr>
      <w:r w:rsidRPr="004F3A87">
        <w:t xml:space="preserve">Sócio-fundador e ex-membro da </w:t>
      </w:r>
      <w:proofErr w:type="spellStart"/>
      <w:r w:rsidRPr="004F3A87">
        <w:t>Direcção</w:t>
      </w:r>
      <w:proofErr w:type="spellEnd"/>
      <w:r w:rsidRPr="004F3A87">
        <w:t xml:space="preserve"> do Instituto de Filosofia Luso-Brasileira.</w:t>
      </w:r>
    </w:p>
    <w:p w:rsidR="004F3A87" w:rsidRPr="004F3A87" w:rsidRDefault="004F3A87" w:rsidP="004F3A87">
      <w:pPr>
        <w:spacing w:line="360" w:lineRule="auto"/>
        <w:ind w:firstLine="708"/>
        <w:jc w:val="both"/>
      </w:pPr>
      <w:r w:rsidRPr="004F3A87">
        <w:t>Sócio-fundador e ex-vice-presidente da AIEM – Associação Interdisciplinar para o Estudo da Mente.</w:t>
      </w:r>
    </w:p>
    <w:p w:rsidR="004F3A87" w:rsidRPr="004F3A87" w:rsidRDefault="004F3A87" w:rsidP="004F3A87">
      <w:pPr>
        <w:spacing w:line="360" w:lineRule="auto"/>
        <w:ind w:firstLine="708"/>
        <w:jc w:val="both"/>
      </w:pPr>
      <w:r w:rsidRPr="004F3A87">
        <w:t xml:space="preserve">Ex-presidente (2005-2013) e membro da </w:t>
      </w:r>
      <w:proofErr w:type="spellStart"/>
      <w:r w:rsidRPr="004F3A87">
        <w:t>Direcção</w:t>
      </w:r>
      <w:proofErr w:type="spellEnd"/>
      <w:r w:rsidRPr="004F3A87">
        <w:t xml:space="preserve"> da Associação Agostinho da Silva.</w:t>
      </w:r>
    </w:p>
    <w:p w:rsidR="004F3A87" w:rsidRPr="004F3A87" w:rsidRDefault="004F3A87" w:rsidP="004F3A87">
      <w:pPr>
        <w:spacing w:line="360" w:lineRule="auto"/>
        <w:ind w:firstLine="708"/>
        <w:jc w:val="both"/>
      </w:pPr>
      <w:r w:rsidRPr="004F3A87">
        <w:t xml:space="preserve">Sócio-fundador, ex-presidente (2002-2014) e membro da </w:t>
      </w:r>
      <w:proofErr w:type="spellStart"/>
      <w:r w:rsidRPr="004F3A87">
        <w:t>Direcção</w:t>
      </w:r>
      <w:proofErr w:type="spellEnd"/>
      <w:r w:rsidRPr="004F3A87">
        <w:t xml:space="preserve"> da União Budista Portuguesa.</w:t>
      </w:r>
    </w:p>
    <w:p w:rsidR="004F3A87" w:rsidRPr="004F3A87" w:rsidRDefault="004F3A87" w:rsidP="004F3A87">
      <w:pPr>
        <w:spacing w:line="360" w:lineRule="auto"/>
        <w:ind w:firstLine="708"/>
        <w:jc w:val="both"/>
      </w:pPr>
      <w:r w:rsidRPr="004F3A87">
        <w:t xml:space="preserve">Sócio-fundador e presidente do Círculo do </w:t>
      </w:r>
      <w:proofErr w:type="spellStart"/>
      <w:r w:rsidRPr="004F3A87">
        <w:t>Entre-Ser</w:t>
      </w:r>
      <w:proofErr w:type="spellEnd"/>
      <w:r w:rsidRPr="004F3A87">
        <w:t>, associação filosófica e ética.</w:t>
      </w:r>
    </w:p>
    <w:p w:rsidR="004F3A87" w:rsidRPr="004F3A87" w:rsidRDefault="004F3A87" w:rsidP="004F3A87">
      <w:pPr>
        <w:spacing w:line="360" w:lineRule="auto"/>
        <w:ind w:firstLine="708"/>
        <w:jc w:val="both"/>
      </w:pPr>
    </w:p>
    <w:p w:rsidR="004F3A87" w:rsidRDefault="004F3A87" w:rsidP="004F3A87">
      <w:pPr>
        <w:suppressAutoHyphens/>
        <w:spacing w:line="360" w:lineRule="auto"/>
        <w:ind w:firstLine="708"/>
        <w:jc w:val="both"/>
      </w:pPr>
      <w:r w:rsidRPr="004F3A87">
        <w:t xml:space="preserve">Autor de centenas de conferências e artigos em revistas científicas e obras colectivas, publicados em Portugal, Espanha, França, Itália, Roménia, Alemanha e Brasil. </w:t>
      </w:r>
      <w:r>
        <w:t xml:space="preserve">Autor de 45 livros de ensaio filosófico, </w:t>
      </w:r>
      <w:r w:rsidR="0031795C">
        <w:t xml:space="preserve">aforismos, </w:t>
      </w:r>
      <w:r>
        <w:t>poesia, ficção e teatro.</w:t>
      </w:r>
    </w:p>
    <w:p w:rsidR="004F3A87" w:rsidRDefault="004F3A87" w:rsidP="004F3A87">
      <w:pPr>
        <w:suppressAutoHyphens/>
        <w:spacing w:line="360" w:lineRule="auto"/>
        <w:ind w:firstLine="708"/>
        <w:jc w:val="both"/>
      </w:pPr>
    </w:p>
    <w:p w:rsidR="004F3A87" w:rsidRPr="004F3A87" w:rsidRDefault="004F3A87" w:rsidP="004F3A87">
      <w:pPr>
        <w:suppressAutoHyphens/>
        <w:spacing w:line="360" w:lineRule="auto"/>
        <w:ind w:firstLine="708"/>
        <w:jc w:val="both"/>
      </w:pPr>
      <w:r>
        <w:t>Obras mais recentes:</w:t>
      </w:r>
    </w:p>
    <w:p w:rsidR="004F3A87" w:rsidRPr="004F3A87" w:rsidRDefault="004F3A87" w:rsidP="004F3A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cs="Helvetica"/>
          <w:i/>
          <w:iCs/>
          <w:color w:val="1C1C1C"/>
          <w:lang w:val="en-US"/>
        </w:rPr>
      </w:pPr>
    </w:p>
    <w:p w:rsidR="004F3A87" w:rsidRPr="0031795C" w:rsidRDefault="004F3A87" w:rsidP="0031795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cs="Helvetica"/>
          <w:color w:val="1C1C1C"/>
          <w:lang w:val="en-US"/>
        </w:rPr>
      </w:pPr>
      <w:r>
        <w:rPr>
          <w:rFonts w:cs="Helvetica"/>
          <w:i/>
          <w:iCs/>
          <w:color w:val="1C1C1C"/>
          <w:lang w:val="en-US"/>
        </w:rPr>
        <w:tab/>
      </w:r>
      <w:r w:rsidRPr="00846F70">
        <w:rPr>
          <w:rFonts w:cs="Helvetica"/>
          <w:i/>
          <w:iCs/>
          <w:color w:val="1C1C1C"/>
          <w:lang w:val="es-ES"/>
        </w:rPr>
        <w:t>A Cada Instante Estamos A Tempo De Nunca Haver Nascido (Aforismos)</w:t>
      </w:r>
      <w:r w:rsidRPr="00846F70">
        <w:rPr>
          <w:rFonts w:cs="Helvetica"/>
          <w:color w:val="1C1C1C"/>
          <w:lang w:val="es-ES"/>
        </w:rPr>
        <w:t xml:space="preserve">, 2008; </w:t>
      </w:r>
      <w:r w:rsidRPr="00846F70">
        <w:rPr>
          <w:rFonts w:cs="Helvetica"/>
          <w:i/>
          <w:iCs/>
          <w:color w:val="1C1C1C"/>
          <w:lang w:val="es-ES"/>
        </w:rPr>
        <w:t>Da Saudade como Via de Libertação</w:t>
      </w:r>
      <w:r w:rsidRPr="00846F70">
        <w:rPr>
          <w:rFonts w:cs="Helvetica"/>
          <w:color w:val="1C1C1C"/>
          <w:lang w:val="es-ES"/>
        </w:rPr>
        <w:t xml:space="preserve">, 2008; </w:t>
      </w:r>
      <w:r w:rsidRPr="00846F70">
        <w:rPr>
          <w:rFonts w:cs="Helvetica"/>
          <w:i/>
          <w:iCs/>
          <w:color w:val="1C1C1C"/>
          <w:lang w:val="es-ES"/>
        </w:rPr>
        <w:t>O Jogo do Mundo. Ensaios sobre Teixeira de Pascoaes e Fernando Pessoa</w:t>
      </w:r>
      <w:r w:rsidR="0031795C" w:rsidRPr="00846F70">
        <w:rPr>
          <w:rFonts w:cs="Helvetica"/>
          <w:color w:val="1C1C1C"/>
          <w:lang w:val="es-ES"/>
        </w:rPr>
        <w:t xml:space="preserve">, 2008; </w:t>
      </w:r>
      <w:r w:rsidRPr="00846F70">
        <w:rPr>
          <w:rFonts w:cs="Helvetica"/>
          <w:i/>
          <w:iCs/>
          <w:color w:val="1C1C1C"/>
          <w:lang w:val="es-ES"/>
        </w:rPr>
        <w:t>Descobrir Buda. Estudos e ensaios sobre a via do Despertar</w:t>
      </w:r>
      <w:r w:rsidR="0031795C" w:rsidRPr="00846F70">
        <w:rPr>
          <w:rFonts w:cs="Helvetica"/>
          <w:color w:val="1C1C1C"/>
          <w:lang w:val="es-ES"/>
        </w:rPr>
        <w:t xml:space="preserve">, 2010; </w:t>
      </w:r>
      <w:r w:rsidRPr="00846F70">
        <w:rPr>
          <w:rFonts w:cs="Helvetica"/>
          <w:i/>
          <w:iCs/>
          <w:color w:val="1C1C1C"/>
          <w:lang w:val="es-ES"/>
        </w:rPr>
        <w:t>O Teatro da Vacuidade ou a impossibilidade de ser eu. Estudos e ensaios pessoanos</w:t>
      </w:r>
      <w:r w:rsidR="0031795C" w:rsidRPr="00846F70">
        <w:rPr>
          <w:rFonts w:cs="Helvetica"/>
          <w:color w:val="1C1C1C"/>
          <w:lang w:val="es-ES"/>
        </w:rPr>
        <w:t xml:space="preserve">, 2011; </w:t>
      </w:r>
      <w:r w:rsidRPr="00846F70">
        <w:rPr>
          <w:rFonts w:cs="Helvetica"/>
          <w:i/>
          <w:iCs/>
          <w:color w:val="1C1C1C"/>
          <w:lang w:val="es-ES"/>
        </w:rPr>
        <w:t>É a Hora! A mensagem da Mensagem de Fernando Pessoa</w:t>
      </w:r>
      <w:r w:rsidR="0031795C" w:rsidRPr="00846F70">
        <w:rPr>
          <w:rFonts w:cs="Helvetica"/>
          <w:color w:val="1C1C1C"/>
          <w:lang w:val="es-ES"/>
        </w:rPr>
        <w:t xml:space="preserve">, 2013; </w:t>
      </w:r>
      <w:r w:rsidRPr="00846F70">
        <w:rPr>
          <w:rFonts w:cs="Helvetica"/>
          <w:i/>
          <w:iCs/>
          <w:color w:val="1C1C1C"/>
          <w:lang w:val="es-ES"/>
        </w:rPr>
        <w:t>Entraña Extraña</w:t>
      </w:r>
      <w:r w:rsidR="0031795C" w:rsidRPr="00846F70">
        <w:rPr>
          <w:rFonts w:cs="Helvetica"/>
          <w:color w:val="1C1C1C"/>
          <w:lang w:val="es-ES"/>
        </w:rPr>
        <w:t xml:space="preserve">, Madrid, 2014; </w:t>
      </w:r>
      <w:r w:rsidRPr="00846F70">
        <w:rPr>
          <w:rFonts w:cs="Helvetica"/>
          <w:i/>
          <w:iCs/>
          <w:color w:val="1C1C1C"/>
          <w:lang w:val="es-ES"/>
        </w:rPr>
        <w:t xml:space="preserve">Quem é o meu próximo? Ensaios e textos de </w:t>
      </w:r>
      <w:r w:rsidRPr="00846F70">
        <w:rPr>
          <w:rFonts w:cs="Helvetica"/>
          <w:i/>
          <w:iCs/>
          <w:color w:val="1C1C1C"/>
          <w:lang w:val="es-ES"/>
        </w:rPr>
        <w:lastRenderedPageBreak/>
        <w:t>intervenção por uma consciência e uma ética globais e um novo paradigma cultural e civilizacional</w:t>
      </w:r>
      <w:r w:rsidR="0031795C" w:rsidRPr="00846F70">
        <w:rPr>
          <w:rFonts w:cs="Helvetica"/>
          <w:color w:val="1C1C1C"/>
          <w:lang w:val="es-ES"/>
        </w:rPr>
        <w:t xml:space="preserve">, 2014; </w:t>
      </w:r>
      <w:r w:rsidRPr="00846F70">
        <w:rPr>
          <w:rFonts w:cs="Helvetica"/>
          <w:i/>
          <w:iCs/>
          <w:color w:val="1C1C1C"/>
          <w:lang w:val="es-ES"/>
        </w:rPr>
        <w:t>O Coração da Vida. Visão, meditação, transformação integral</w:t>
      </w:r>
      <w:r w:rsidR="0031795C" w:rsidRPr="00846F70">
        <w:rPr>
          <w:rFonts w:cs="Helvetica"/>
          <w:color w:val="1C1C1C"/>
          <w:lang w:val="es-ES"/>
        </w:rPr>
        <w:t xml:space="preserve">, 2015; </w:t>
      </w:r>
      <w:r w:rsidRPr="00846F70">
        <w:rPr>
          <w:rFonts w:cs="Helvetica"/>
          <w:i/>
          <w:iCs/>
          <w:color w:val="1C1C1C"/>
          <w:lang w:val="es-ES"/>
        </w:rPr>
        <w:t xml:space="preserve">Outro Portugal Existe. </w:t>
      </w:r>
      <w:r w:rsidR="0031795C" w:rsidRPr="00846F70">
        <w:rPr>
          <w:rFonts w:cs="Helvetica"/>
          <w:color w:val="1C1C1C"/>
          <w:lang w:val="es-ES"/>
        </w:rPr>
        <w:t xml:space="preserve">2015; </w:t>
      </w:r>
      <w:r w:rsidRPr="002D593A">
        <w:rPr>
          <w:rFonts w:ascii="Cambria" w:hAnsi="Cambria"/>
          <w:i/>
          <w:shd w:val="clear" w:color="auto" w:fill="FFFFFF"/>
        </w:rPr>
        <w:t>A “Ode Marítima” de Álvaro de Campos</w:t>
      </w:r>
      <w:r>
        <w:rPr>
          <w:rFonts w:ascii="Cambria" w:hAnsi="Cambria"/>
          <w:i/>
          <w:shd w:val="clear" w:color="auto" w:fill="FFFFFF"/>
        </w:rPr>
        <w:t xml:space="preserve"> </w:t>
      </w:r>
      <w:r>
        <w:rPr>
          <w:rFonts w:ascii="Cambria" w:hAnsi="Cambria"/>
          <w:shd w:val="clear" w:color="auto" w:fill="FFFFFF"/>
        </w:rPr>
        <w:t>(com Cláudia Souza e Nuno Ribeiro), 2016</w:t>
      </w:r>
      <w:r w:rsidR="0031795C">
        <w:rPr>
          <w:rFonts w:ascii="Cambria" w:hAnsi="Cambria"/>
          <w:shd w:val="clear" w:color="auto" w:fill="FFFFFF"/>
        </w:rPr>
        <w:t xml:space="preserve">; </w:t>
      </w:r>
      <w:r w:rsidRPr="00846F70">
        <w:rPr>
          <w:rFonts w:ascii="Cambria" w:hAnsi="Cambria" w:cs="Helvetica"/>
          <w:i/>
          <w:color w:val="1C1C1C"/>
          <w:lang w:val="es-ES"/>
        </w:rPr>
        <w:t xml:space="preserve">Agostinho da Silva. </w:t>
      </w:r>
      <w:r w:rsidRPr="002D593A">
        <w:rPr>
          <w:rFonts w:ascii="Cambria" w:hAnsi="Cambria" w:cs="Helvetica"/>
          <w:i/>
          <w:color w:val="1C1C1C"/>
          <w:lang w:val="en-US"/>
        </w:rPr>
        <w:t xml:space="preserve">Uma </w:t>
      </w:r>
      <w:proofErr w:type="spellStart"/>
      <w:r w:rsidRPr="002D593A">
        <w:rPr>
          <w:rFonts w:ascii="Cambria" w:hAnsi="Cambria" w:cs="Helvetica"/>
          <w:i/>
          <w:color w:val="1C1C1C"/>
          <w:lang w:val="en-US"/>
        </w:rPr>
        <w:t>antologia</w:t>
      </w:r>
      <w:proofErr w:type="spellEnd"/>
      <w:r w:rsidRPr="002D593A">
        <w:rPr>
          <w:rFonts w:ascii="Cambria" w:hAnsi="Cambria" w:cs="Helvetica"/>
          <w:i/>
          <w:color w:val="1C1C1C"/>
          <w:lang w:val="en-US"/>
        </w:rPr>
        <w:t xml:space="preserve"> </w:t>
      </w:r>
      <w:proofErr w:type="spellStart"/>
      <w:r w:rsidRPr="002D593A">
        <w:rPr>
          <w:rFonts w:ascii="Cambria" w:hAnsi="Cambria" w:cs="Helvetica"/>
          <w:i/>
          <w:color w:val="1C1C1C"/>
          <w:lang w:val="en-US"/>
        </w:rPr>
        <w:t>temática</w:t>
      </w:r>
      <w:proofErr w:type="spellEnd"/>
      <w:r w:rsidRPr="002D593A">
        <w:rPr>
          <w:rFonts w:ascii="Cambria" w:hAnsi="Cambria" w:cs="Helvetica"/>
          <w:i/>
          <w:color w:val="1C1C1C"/>
          <w:lang w:val="en-US"/>
        </w:rPr>
        <w:t xml:space="preserve"> e </w:t>
      </w:r>
      <w:proofErr w:type="spellStart"/>
      <w:r w:rsidRPr="002D593A">
        <w:rPr>
          <w:rFonts w:ascii="Cambria" w:hAnsi="Cambria" w:cs="Helvetica"/>
          <w:i/>
          <w:color w:val="1C1C1C"/>
          <w:lang w:val="en-US"/>
        </w:rPr>
        <w:t>cronológica</w:t>
      </w:r>
      <w:proofErr w:type="spellEnd"/>
      <w:r w:rsidR="0031795C">
        <w:rPr>
          <w:rFonts w:ascii="Cambria" w:hAnsi="Cambria" w:cs="Helvetica"/>
          <w:color w:val="1C1C1C"/>
          <w:lang w:val="en-US"/>
        </w:rPr>
        <w:t xml:space="preserve">, 2016; </w:t>
      </w:r>
      <w:r w:rsidRPr="002D593A">
        <w:rPr>
          <w:rFonts w:ascii="Cambria" w:hAnsi="Cambria"/>
          <w:i/>
          <w:shd w:val="clear" w:color="auto" w:fill="FFFFFF"/>
        </w:rPr>
        <w:t>A Renascença Portuguesa. Tensões e Divergências</w:t>
      </w:r>
      <w:r>
        <w:rPr>
          <w:rFonts w:ascii="Cambria" w:hAnsi="Cambria"/>
          <w:shd w:val="clear" w:color="auto" w:fill="FFFFFF"/>
        </w:rPr>
        <w:t xml:space="preserve"> (com Bruno Béu de Carvalho), 2016</w:t>
      </w:r>
      <w:r w:rsidR="0031795C">
        <w:rPr>
          <w:rFonts w:ascii="Cambria" w:hAnsi="Cambria"/>
          <w:shd w:val="clear" w:color="auto" w:fill="FFFFFF"/>
        </w:rPr>
        <w:t xml:space="preserve">; </w:t>
      </w:r>
      <w:proofErr w:type="spellStart"/>
      <w:r w:rsidRPr="00E63998">
        <w:rPr>
          <w:rFonts w:ascii="Cambria" w:hAnsi="Cambria"/>
          <w:i/>
          <w:iCs/>
          <w:shd w:val="clear" w:color="auto" w:fill="FFFFFF"/>
        </w:rPr>
        <w:t>Il</w:t>
      </w:r>
      <w:proofErr w:type="spellEnd"/>
      <w:r w:rsidRPr="00E63998">
        <w:rPr>
          <w:rFonts w:ascii="Cambria" w:hAnsi="Cambria"/>
          <w:i/>
          <w:iCs/>
          <w:shd w:val="clear" w:color="auto" w:fill="FFFFFF"/>
        </w:rPr>
        <w:t xml:space="preserve"> teatro</w:t>
      </w:r>
      <w:r w:rsidRPr="00E63998">
        <w:rPr>
          <w:rStyle w:val="apple-converted-space"/>
          <w:rFonts w:ascii="Cambria" w:hAnsi="Cambria"/>
          <w:i/>
          <w:iCs/>
          <w:shd w:val="clear" w:color="auto" w:fill="FFFFFF"/>
        </w:rPr>
        <w:t> </w:t>
      </w:r>
      <w:proofErr w:type="spellStart"/>
      <w:r w:rsidRPr="00E63998">
        <w:rPr>
          <w:rStyle w:val="il"/>
          <w:rFonts w:ascii="Cambria" w:hAnsi="Cambria"/>
          <w:i/>
          <w:iCs/>
          <w:shd w:val="clear" w:color="auto" w:fill="FFFFCC"/>
        </w:rPr>
        <w:t>della</w:t>
      </w:r>
      <w:proofErr w:type="spellEnd"/>
      <w:r w:rsidRPr="00E63998">
        <w:rPr>
          <w:rStyle w:val="apple-converted-space"/>
          <w:rFonts w:ascii="Cambria" w:hAnsi="Cambria"/>
          <w:i/>
          <w:iCs/>
          <w:shd w:val="clear" w:color="auto" w:fill="FFFFFF"/>
        </w:rPr>
        <w:t> </w:t>
      </w:r>
      <w:proofErr w:type="spellStart"/>
      <w:r w:rsidRPr="00E63998">
        <w:rPr>
          <w:rFonts w:ascii="Cambria" w:hAnsi="Cambria"/>
          <w:i/>
          <w:iCs/>
          <w:shd w:val="clear" w:color="auto" w:fill="FFFFFF"/>
        </w:rPr>
        <w:t>vacuità</w:t>
      </w:r>
      <w:proofErr w:type="spellEnd"/>
      <w:r w:rsidRPr="00E63998">
        <w:rPr>
          <w:rFonts w:ascii="Cambria" w:hAnsi="Cambria"/>
          <w:i/>
          <w:iCs/>
          <w:shd w:val="clear" w:color="auto" w:fill="FFFFFF"/>
        </w:rPr>
        <w:t xml:space="preserve"> o </w:t>
      </w:r>
      <w:proofErr w:type="spellStart"/>
      <w:r w:rsidRPr="00E63998">
        <w:rPr>
          <w:rFonts w:ascii="Cambria" w:hAnsi="Cambria"/>
          <w:i/>
          <w:iCs/>
          <w:shd w:val="clear" w:color="auto" w:fill="FFFFFF"/>
        </w:rPr>
        <w:t>l’impossibilità</w:t>
      </w:r>
      <w:proofErr w:type="spellEnd"/>
      <w:r w:rsidRPr="00E63998">
        <w:rPr>
          <w:rFonts w:ascii="Cambria" w:hAnsi="Cambria"/>
          <w:i/>
          <w:iCs/>
          <w:shd w:val="clear" w:color="auto" w:fill="FFFFFF"/>
        </w:rPr>
        <w:t xml:space="preserve"> </w:t>
      </w:r>
      <w:proofErr w:type="spellStart"/>
      <w:r w:rsidRPr="00E63998">
        <w:rPr>
          <w:rFonts w:ascii="Cambria" w:hAnsi="Cambria"/>
          <w:i/>
          <w:iCs/>
          <w:shd w:val="clear" w:color="auto" w:fill="FFFFFF"/>
        </w:rPr>
        <w:t>di</w:t>
      </w:r>
      <w:proofErr w:type="spellEnd"/>
      <w:r w:rsidRPr="00E63998">
        <w:rPr>
          <w:rFonts w:ascii="Cambria" w:hAnsi="Cambria"/>
          <w:i/>
          <w:iCs/>
          <w:shd w:val="clear" w:color="auto" w:fill="FFFFFF"/>
        </w:rPr>
        <w:t xml:space="preserve"> </w:t>
      </w:r>
      <w:proofErr w:type="spellStart"/>
      <w:r w:rsidRPr="00E63998">
        <w:rPr>
          <w:rFonts w:ascii="Cambria" w:hAnsi="Cambria"/>
          <w:i/>
          <w:iCs/>
          <w:shd w:val="clear" w:color="auto" w:fill="FFFFFF"/>
        </w:rPr>
        <w:t>essere</w:t>
      </w:r>
      <w:proofErr w:type="spellEnd"/>
      <w:r w:rsidRPr="00E63998">
        <w:rPr>
          <w:rFonts w:ascii="Cambria" w:hAnsi="Cambria"/>
          <w:i/>
          <w:iCs/>
          <w:shd w:val="clear" w:color="auto" w:fill="FFFFFF"/>
        </w:rPr>
        <w:t xml:space="preserve"> </w:t>
      </w:r>
      <w:proofErr w:type="spellStart"/>
      <w:r w:rsidRPr="00E63998">
        <w:rPr>
          <w:rFonts w:ascii="Cambria" w:hAnsi="Cambria"/>
          <w:i/>
          <w:iCs/>
          <w:shd w:val="clear" w:color="auto" w:fill="FFFFFF"/>
        </w:rPr>
        <w:t>io</w:t>
      </w:r>
      <w:proofErr w:type="spellEnd"/>
      <w:r w:rsidRPr="00E63998">
        <w:rPr>
          <w:rFonts w:ascii="Cambria" w:hAnsi="Cambria"/>
          <w:i/>
          <w:iCs/>
          <w:shd w:val="clear" w:color="auto" w:fill="FFFFFF"/>
        </w:rPr>
        <w:t xml:space="preserve">. </w:t>
      </w:r>
      <w:proofErr w:type="spellStart"/>
      <w:r w:rsidRPr="00E63998">
        <w:rPr>
          <w:rFonts w:ascii="Cambria" w:hAnsi="Cambria"/>
          <w:i/>
          <w:iCs/>
          <w:shd w:val="clear" w:color="auto" w:fill="FFFFFF"/>
        </w:rPr>
        <w:t>Studi</w:t>
      </w:r>
      <w:proofErr w:type="spellEnd"/>
      <w:r w:rsidRPr="00E63998">
        <w:rPr>
          <w:rFonts w:ascii="Cambria" w:hAnsi="Cambria"/>
          <w:i/>
          <w:iCs/>
          <w:shd w:val="clear" w:color="auto" w:fill="FFFFFF"/>
        </w:rPr>
        <w:t xml:space="preserve"> e </w:t>
      </w:r>
      <w:proofErr w:type="spellStart"/>
      <w:r w:rsidRPr="00E63998">
        <w:rPr>
          <w:rFonts w:ascii="Cambria" w:hAnsi="Cambria"/>
          <w:i/>
          <w:iCs/>
          <w:shd w:val="clear" w:color="auto" w:fill="FFFFFF"/>
        </w:rPr>
        <w:t>saggi</w:t>
      </w:r>
      <w:proofErr w:type="spellEnd"/>
      <w:r w:rsidRPr="00E63998">
        <w:rPr>
          <w:rFonts w:ascii="Cambria" w:hAnsi="Cambria"/>
          <w:i/>
          <w:iCs/>
          <w:shd w:val="clear" w:color="auto" w:fill="FFFFFF"/>
        </w:rPr>
        <w:t xml:space="preserve"> </w:t>
      </w:r>
      <w:proofErr w:type="spellStart"/>
      <w:r w:rsidRPr="00E63998">
        <w:rPr>
          <w:rFonts w:ascii="Cambria" w:hAnsi="Cambria"/>
          <w:i/>
          <w:iCs/>
          <w:shd w:val="clear" w:color="auto" w:fill="FFFFFF"/>
        </w:rPr>
        <w:t>pessoani</w:t>
      </w:r>
      <w:proofErr w:type="spellEnd"/>
      <w:r w:rsidR="0031795C">
        <w:rPr>
          <w:rFonts w:ascii="Cambria" w:hAnsi="Cambria"/>
          <w:shd w:val="clear" w:color="auto" w:fill="FFFFFF"/>
        </w:rPr>
        <w:t xml:space="preserve">, Milão </w:t>
      </w:r>
      <w:r w:rsidRPr="00E63998">
        <w:rPr>
          <w:rFonts w:ascii="Cambria" w:hAnsi="Cambria"/>
          <w:shd w:val="clear" w:color="auto" w:fill="FFFFFF"/>
        </w:rPr>
        <w:t>(no prelo).</w:t>
      </w:r>
    </w:p>
    <w:p w:rsidR="00DF4466" w:rsidRPr="004F3A87" w:rsidRDefault="00DF4466" w:rsidP="004F3A87">
      <w:pPr>
        <w:spacing w:line="360" w:lineRule="auto"/>
      </w:pPr>
    </w:p>
    <w:sectPr w:rsidR="00DF4466" w:rsidRPr="004F3A87" w:rsidSect="004F3A8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7143302"/>
    <w:multiLevelType w:val="hybridMultilevel"/>
    <w:tmpl w:val="8C18E56E"/>
    <w:lvl w:ilvl="0" w:tplc="392E0636">
      <w:start w:val="3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87"/>
    <w:rsid w:val="0031795C"/>
    <w:rsid w:val="004F3A87"/>
    <w:rsid w:val="00846F70"/>
    <w:rsid w:val="00D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34A41735-0DE3-4C39-AE86-7F9FDA87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4F3A87"/>
  </w:style>
  <w:style w:type="character" w:customStyle="1" w:styleId="il">
    <w:name w:val="il"/>
    <w:basedOn w:val="Fuentedeprrafopredeter"/>
    <w:rsid w:val="004F3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PBeneito</cp:lastModifiedBy>
  <cp:revision>2</cp:revision>
  <dcterms:created xsi:type="dcterms:W3CDTF">2016-05-08T15:08:00Z</dcterms:created>
  <dcterms:modified xsi:type="dcterms:W3CDTF">2016-05-08T15:08:00Z</dcterms:modified>
</cp:coreProperties>
</file>